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582" w:rsidRPr="009F6582" w:rsidRDefault="00A42A70" w:rsidP="00CE6FBD">
      <w:pPr>
        <w:spacing w:line="360" w:lineRule="auto"/>
        <w:jc w:val="center"/>
        <w:rPr>
          <w:rFonts w:ascii="Trebuchet MS" w:hAnsi="Trebuchet MS"/>
          <w:b/>
          <w:sz w:val="28"/>
          <w:szCs w:val="28"/>
          <w:lang w:val="pt-PT"/>
        </w:rPr>
      </w:pPr>
      <w:bookmarkStart w:id="0" w:name="_GoBack"/>
      <w:bookmarkEnd w:id="0"/>
      <w:r w:rsidRPr="009F6582">
        <w:rPr>
          <w:rFonts w:ascii="Trebuchet MS" w:hAnsi="Trebuchet MS"/>
          <w:b/>
          <w:sz w:val="28"/>
          <w:szCs w:val="28"/>
          <w:lang w:val="pt-PT"/>
        </w:rPr>
        <w:t xml:space="preserve">MODELO DE DECLARAÇÃO </w:t>
      </w:r>
    </w:p>
    <w:p w:rsidR="00A42A70" w:rsidRPr="009F6582" w:rsidRDefault="00A42A70" w:rsidP="00CE6FBD">
      <w:pPr>
        <w:spacing w:line="360" w:lineRule="auto"/>
        <w:jc w:val="center"/>
        <w:rPr>
          <w:rFonts w:ascii="Trebuchet MS" w:hAnsi="Trebuchet MS"/>
          <w:b/>
          <w:sz w:val="18"/>
          <w:szCs w:val="18"/>
          <w:lang w:val="pt-PT"/>
        </w:rPr>
      </w:pPr>
      <w:r w:rsidRPr="009F6582">
        <w:rPr>
          <w:rFonts w:ascii="Trebuchet MS" w:hAnsi="Trebuchet MS"/>
          <w:b/>
          <w:sz w:val="18"/>
          <w:szCs w:val="18"/>
          <w:lang w:val="pt-PT"/>
        </w:rPr>
        <w:t>[</w:t>
      </w:r>
      <w:r w:rsidR="009F6582" w:rsidRPr="009F6582">
        <w:rPr>
          <w:rFonts w:ascii="Trebuchet MS" w:hAnsi="Trebuchet MS"/>
          <w:b/>
          <w:sz w:val="18"/>
          <w:szCs w:val="18"/>
          <w:lang w:val="pt-PT"/>
        </w:rPr>
        <w:t>a que se refere a alínea a) no n.º 1 do artigo 57.º do Código dos Contratos Públicos</w:t>
      </w:r>
      <w:r w:rsidRPr="009F6582">
        <w:rPr>
          <w:rFonts w:ascii="Trebuchet MS" w:hAnsi="Trebuchet MS"/>
          <w:b/>
          <w:sz w:val="18"/>
          <w:szCs w:val="18"/>
          <w:lang w:val="pt-PT"/>
        </w:rPr>
        <w:t>]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1 - </w:t>
      </w:r>
      <w:r w:rsidRPr="00A409F5">
        <w:rPr>
          <w:rFonts w:ascii="Trebuchet MS" w:hAnsi="Trebuchet MS"/>
          <w:lang w:val="pt-PT"/>
        </w:rPr>
        <w:t xml:space="preserve">... </w:t>
      </w:r>
      <w:r w:rsidRPr="00A409F5">
        <w:rPr>
          <w:rFonts w:ascii="Trebuchet MS" w:hAnsi="Trebuchet MS"/>
          <w:i/>
          <w:color w:val="365F91"/>
          <w:lang w:val="pt-PT"/>
        </w:rPr>
        <w:t>(nome, número de documento de identificação e morada)</w:t>
      </w:r>
      <w:r w:rsidRPr="00A409F5">
        <w:rPr>
          <w:rFonts w:ascii="Trebuchet MS" w:hAnsi="Trebuchet MS"/>
          <w:lang w:val="pt-PT"/>
        </w:rPr>
        <w:t xml:space="preserve">, na qualidade de representante legal de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1"/>
      </w:r>
      <w:r w:rsidRPr="00A409F5">
        <w:rPr>
          <w:rFonts w:ascii="Trebuchet MS" w:hAnsi="Trebuchet MS"/>
          <w:lang w:val="pt-PT"/>
        </w:rPr>
        <w:t xml:space="preserve"> ... </w:t>
      </w:r>
      <w:r w:rsidRPr="00A409F5">
        <w:rPr>
          <w:rFonts w:ascii="Trebuchet MS" w:hAnsi="Trebuchet MS"/>
          <w:i/>
          <w:color w:val="365F91"/>
          <w:lang w:val="pt-PT"/>
        </w:rPr>
        <w:t>(firma, número de identificação fiscal e sede ou, no caso de agrupamento concorrente, firmas, números de identificação fiscal e sedes)</w:t>
      </w:r>
      <w:r w:rsidRPr="00A409F5">
        <w:rPr>
          <w:rFonts w:ascii="Trebuchet MS" w:hAnsi="Trebuchet MS"/>
          <w:lang w:val="pt-PT"/>
        </w:rPr>
        <w:t xml:space="preserve">, tendo tomado inteiro e perfeito conhecimento do caderno de encargos relativo à execução do contrato a celebrar na sequência do procedimento de ... </w:t>
      </w:r>
      <w:r w:rsidRPr="00A409F5">
        <w:rPr>
          <w:rFonts w:ascii="Trebuchet MS" w:hAnsi="Trebuchet MS"/>
          <w:i/>
          <w:color w:val="365F91"/>
          <w:lang w:val="pt-PT"/>
        </w:rPr>
        <w:t>(designação ou referência ao procedimento em causa)</w:t>
      </w:r>
      <w:r w:rsidRPr="00A409F5">
        <w:rPr>
          <w:rFonts w:ascii="Trebuchet MS" w:hAnsi="Trebuchet MS"/>
          <w:lang w:val="pt-PT"/>
        </w:rPr>
        <w:t xml:space="preserve">, declara, sob compromisso de honra, que a sua representada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2"/>
      </w:r>
      <w:r w:rsidRPr="00A409F5">
        <w:rPr>
          <w:rFonts w:ascii="Trebuchet MS" w:hAnsi="Trebuchet MS"/>
          <w:lang w:val="pt-PT"/>
        </w:rPr>
        <w:t xml:space="preserve"> se obriga a executar o referido contrato em conformidade com o conteúdo do mencionado caderno de encargos, relativamente ao qual declara aceitar, sem reservas, todas as suas cláusulas.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2 - </w:t>
      </w:r>
      <w:r w:rsidRPr="00A409F5">
        <w:rPr>
          <w:rFonts w:ascii="Trebuchet MS" w:hAnsi="Trebuchet MS"/>
          <w:lang w:val="pt-PT"/>
        </w:rPr>
        <w:t xml:space="preserve">Declara também que executará o referido contrato nos termos previstos nos seguintes documentos, que junta em anexo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3"/>
      </w:r>
      <w:r w:rsidRPr="00A409F5">
        <w:rPr>
          <w:rFonts w:ascii="Trebuchet MS" w:hAnsi="Trebuchet MS"/>
          <w:lang w:val="pt-PT"/>
        </w:rPr>
        <w:t xml:space="preserve">: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a) ............................................................................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b) ............................................................................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3 - </w:t>
      </w:r>
      <w:r w:rsidRPr="00A409F5">
        <w:rPr>
          <w:rFonts w:ascii="Trebuchet MS" w:hAnsi="Trebuchet MS"/>
          <w:lang w:val="pt-PT"/>
        </w:rPr>
        <w:t xml:space="preserve">Declara ainda que renuncia a foro especial e se submete, em tudo o que respeitar à execução do referido contrato, ao disposto na legislação portuguesa aplicável.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4 - </w:t>
      </w:r>
      <w:r w:rsidRPr="00A409F5">
        <w:rPr>
          <w:rFonts w:ascii="Trebuchet MS" w:hAnsi="Trebuchet MS"/>
          <w:lang w:val="pt-PT"/>
        </w:rPr>
        <w:t xml:space="preserve">Mais declara, sob compromisso de honra, que: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a) Não se encontra em estado de insolvência, em fase de liquidação, dissolução ou cessação de </w:t>
      </w:r>
      <w:proofErr w:type="spellStart"/>
      <w:r w:rsidRPr="00A409F5">
        <w:rPr>
          <w:rFonts w:ascii="Trebuchet MS" w:hAnsi="Trebuchet MS"/>
          <w:lang w:val="pt-PT"/>
        </w:rPr>
        <w:t>actividade</w:t>
      </w:r>
      <w:proofErr w:type="spellEnd"/>
      <w:r w:rsidRPr="00A409F5">
        <w:rPr>
          <w:rFonts w:ascii="Trebuchet MS" w:hAnsi="Trebuchet MS"/>
          <w:lang w:val="pt-PT"/>
        </w:rPr>
        <w:t xml:space="preserve">, sujeita a qualquer meio preventivo de liquidação de patrimónios ou em qualquer situação análoga, nem tem o </w:t>
      </w:r>
      <w:proofErr w:type="spellStart"/>
      <w:r w:rsidRPr="00A409F5">
        <w:rPr>
          <w:rFonts w:ascii="Trebuchet MS" w:hAnsi="Trebuchet MS"/>
          <w:lang w:val="pt-PT"/>
        </w:rPr>
        <w:t>respectivo</w:t>
      </w:r>
      <w:proofErr w:type="spellEnd"/>
      <w:r w:rsidRPr="00A409F5">
        <w:rPr>
          <w:rFonts w:ascii="Trebuchet MS" w:hAnsi="Trebuchet MS"/>
          <w:lang w:val="pt-PT"/>
        </w:rPr>
        <w:t xml:space="preserve"> processo pendente;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b) Não foi condenado(a) por sentença transitada em julgado por qualquer crime que </w:t>
      </w:r>
      <w:proofErr w:type="spellStart"/>
      <w:r w:rsidRPr="00A409F5">
        <w:rPr>
          <w:rFonts w:ascii="Trebuchet MS" w:hAnsi="Trebuchet MS"/>
          <w:lang w:val="pt-PT"/>
        </w:rPr>
        <w:t>afecte</w:t>
      </w:r>
      <w:proofErr w:type="spellEnd"/>
      <w:r w:rsidRPr="00A409F5">
        <w:rPr>
          <w:rFonts w:ascii="Trebuchet MS" w:hAnsi="Trebuchet MS"/>
          <w:lang w:val="pt-PT"/>
        </w:rPr>
        <w:t xml:space="preserve"> a sua honorabilidade profissional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4"/>
      </w:r>
      <w:r w:rsidRPr="00A409F5">
        <w:rPr>
          <w:rFonts w:ascii="Trebuchet MS" w:hAnsi="Trebuchet MS"/>
          <w:lang w:val="pt-PT"/>
        </w:rPr>
        <w:t xml:space="preserve"> [ou os titulares dos seus órgãos sociais de administração, </w:t>
      </w:r>
      <w:proofErr w:type="spellStart"/>
      <w:r w:rsidRPr="00A409F5">
        <w:rPr>
          <w:rFonts w:ascii="Trebuchet MS" w:hAnsi="Trebuchet MS"/>
          <w:lang w:val="pt-PT"/>
        </w:rPr>
        <w:t>direcção</w:t>
      </w:r>
      <w:proofErr w:type="spellEnd"/>
      <w:r w:rsidRPr="00A409F5">
        <w:rPr>
          <w:rFonts w:ascii="Trebuchet MS" w:hAnsi="Trebuchet MS"/>
          <w:lang w:val="pt-PT"/>
        </w:rPr>
        <w:t xml:space="preserve"> ou gerência não foram condenados por qualquer crime que </w:t>
      </w:r>
      <w:proofErr w:type="spellStart"/>
      <w:r w:rsidRPr="00A409F5">
        <w:rPr>
          <w:rFonts w:ascii="Trebuchet MS" w:hAnsi="Trebuchet MS"/>
          <w:lang w:val="pt-PT"/>
        </w:rPr>
        <w:t>afecte</w:t>
      </w:r>
      <w:proofErr w:type="spellEnd"/>
      <w:r w:rsidRPr="00A409F5">
        <w:rPr>
          <w:rFonts w:ascii="Trebuchet MS" w:hAnsi="Trebuchet MS"/>
          <w:lang w:val="pt-PT"/>
        </w:rPr>
        <w:t xml:space="preserve"> a sua honorabilidade profissional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5"/>
      </w:r>
      <w:r w:rsidRPr="00A409F5">
        <w:rPr>
          <w:rFonts w:ascii="Trebuchet MS" w:hAnsi="Trebuchet MS"/>
          <w:lang w:val="pt-PT"/>
        </w:rPr>
        <w:t xml:space="preserve">]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6"/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c) Não foi </w:t>
      </w:r>
      <w:proofErr w:type="spellStart"/>
      <w:r w:rsidRPr="00A409F5">
        <w:rPr>
          <w:rFonts w:ascii="Trebuchet MS" w:hAnsi="Trebuchet MS"/>
          <w:lang w:val="pt-PT"/>
        </w:rPr>
        <w:t>objecto</w:t>
      </w:r>
      <w:proofErr w:type="spellEnd"/>
      <w:r w:rsidRPr="00A409F5">
        <w:rPr>
          <w:rFonts w:ascii="Trebuchet MS" w:hAnsi="Trebuchet MS"/>
          <w:lang w:val="pt-PT"/>
        </w:rPr>
        <w:t xml:space="preserve"> de aplicação de sanção administrativa por falta grave em matéria profissional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7"/>
      </w:r>
      <w:r w:rsidRPr="00A409F5">
        <w:rPr>
          <w:rFonts w:ascii="Trebuchet MS" w:hAnsi="Trebuchet MS"/>
          <w:lang w:val="pt-PT"/>
        </w:rPr>
        <w:t xml:space="preserve"> [ou os titulares dos seus órgãos sociais de administração, </w:t>
      </w:r>
      <w:proofErr w:type="spellStart"/>
      <w:r w:rsidRPr="00A409F5">
        <w:rPr>
          <w:rFonts w:ascii="Trebuchet MS" w:hAnsi="Trebuchet MS"/>
          <w:lang w:val="pt-PT"/>
        </w:rPr>
        <w:t>direcção</w:t>
      </w:r>
      <w:proofErr w:type="spellEnd"/>
      <w:r w:rsidRPr="00A409F5">
        <w:rPr>
          <w:rFonts w:ascii="Trebuchet MS" w:hAnsi="Trebuchet MS"/>
          <w:lang w:val="pt-PT"/>
        </w:rPr>
        <w:t xml:space="preserve"> ou gerência não foram </w:t>
      </w:r>
      <w:proofErr w:type="spellStart"/>
      <w:r w:rsidRPr="00A409F5">
        <w:rPr>
          <w:rFonts w:ascii="Trebuchet MS" w:hAnsi="Trebuchet MS"/>
          <w:lang w:val="pt-PT"/>
        </w:rPr>
        <w:t>objecto</w:t>
      </w:r>
      <w:proofErr w:type="spellEnd"/>
      <w:r w:rsidRPr="00A409F5">
        <w:rPr>
          <w:rFonts w:ascii="Trebuchet MS" w:hAnsi="Trebuchet MS"/>
          <w:lang w:val="pt-PT"/>
        </w:rPr>
        <w:t xml:space="preserve"> de aplicação de sanção administrativa por falta grave em matéria profissional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8"/>
      </w:r>
      <w:r w:rsidRPr="00A409F5">
        <w:rPr>
          <w:rFonts w:ascii="Trebuchet MS" w:hAnsi="Trebuchet MS"/>
          <w:lang w:val="pt-PT"/>
        </w:rPr>
        <w:t xml:space="preserve">]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9"/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d) Tem a sua situação regularizada relativamente a contribuições para a segurança social em Portugal (ou no Estado de que é nacional ou no qual se situe o seu estabelecimento principal)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10"/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>e) Tem a sua situação regularizada relativamente a impostos devidos em Portugal (ou no Estado de que é nacional ou no qual se situe o seu estabelecimento principal)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11"/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f) Não foi </w:t>
      </w:r>
      <w:proofErr w:type="spellStart"/>
      <w:r w:rsidRPr="00A409F5">
        <w:rPr>
          <w:rFonts w:ascii="Trebuchet MS" w:hAnsi="Trebuchet MS"/>
          <w:lang w:val="pt-PT"/>
        </w:rPr>
        <w:t>objecto</w:t>
      </w:r>
      <w:proofErr w:type="spellEnd"/>
      <w:r w:rsidRPr="00A409F5">
        <w:rPr>
          <w:rFonts w:ascii="Trebuchet MS" w:hAnsi="Trebuchet MS"/>
          <w:lang w:val="pt-PT"/>
        </w:rPr>
        <w:t xml:space="preserve"> de aplicação da sanção acessória prevista na alínea e) do n.º 1 do artigo 21.º do Decreto-Lei n.º 433/82, de 27 de Outubro, no artigo 45.º da Lei n.º 18/2003, de 11 de Junho, e no n.º 1 do artigo 460.º do Código dos Contratos Públicos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12"/>
      </w:r>
      <w:r w:rsidR="000812E6" w:rsidRPr="00A409F5">
        <w:rPr>
          <w:rFonts w:ascii="Trebuchet MS" w:hAnsi="Trebuchet MS"/>
          <w:lang w:val="pt-PT"/>
        </w:rPr>
        <w:t xml:space="preserve"> </w:t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lastRenderedPageBreak/>
        <w:t xml:space="preserve">g) Não foi </w:t>
      </w:r>
      <w:proofErr w:type="spellStart"/>
      <w:r w:rsidRPr="00A409F5">
        <w:rPr>
          <w:rFonts w:ascii="Trebuchet MS" w:hAnsi="Trebuchet MS"/>
          <w:lang w:val="pt-PT"/>
        </w:rPr>
        <w:t>objecto</w:t>
      </w:r>
      <w:proofErr w:type="spellEnd"/>
      <w:r w:rsidRPr="00A409F5">
        <w:rPr>
          <w:rFonts w:ascii="Trebuchet MS" w:hAnsi="Trebuchet MS"/>
          <w:lang w:val="pt-PT"/>
        </w:rPr>
        <w:t xml:space="preserve"> de aplicação da sanção acessória prevista na alínea b) do n.º 1 do artigo 627.º do Código do Trabalho </w:t>
      </w:r>
      <w:r w:rsidR="00CC7924" w:rsidRPr="00A409F5">
        <w:rPr>
          <w:rStyle w:val="Refdenotadefim"/>
          <w:rFonts w:ascii="Trebuchet MS" w:hAnsi="Trebuchet MS"/>
          <w:lang w:val="pt-PT"/>
        </w:rPr>
        <w:endnoteReference w:id="13"/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h) Não foi </w:t>
      </w:r>
      <w:proofErr w:type="spellStart"/>
      <w:r w:rsidRPr="00A409F5">
        <w:rPr>
          <w:rFonts w:ascii="Trebuchet MS" w:hAnsi="Trebuchet MS"/>
          <w:lang w:val="pt-PT"/>
        </w:rPr>
        <w:t>objecto</w:t>
      </w:r>
      <w:proofErr w:type="spellEnd"/>
      <w:r w:rsidRPr="00A409F5">
        <w:rPr>
          <w:rFonts w:ascii="Trebuchet MS" w:hAnsi="Trebuchet MS"/>
          <w:lang w:val="pt-PT"/>
        </w:rPr>
        <w:t xml:space="preserve"> de aplicação, há menos de dois anos, de sanção administrativa ou judicial pela utilização ao seu serviço de mão-de-obra legalmente sujeita ao pagamento de impostos e contribuições para a segurança social, não declarada nos termos das normas que imponham essa obrigação, em Portugal (ou no Estado de que é nacional ou no qual se situe o seu estabelecimento principal) </w:t>
      </w:r>
      <w:r w:rsidR="000812E6" w:rsidRPr="00A409F5">
        <w:rPr>
          <w:rStyle w:val="Refdenotadefim"/>
          <w:rFonts w:ascii="Trebuchet MS" w:hAnsi="Trebuchet MS"/>
          <w:lang w:val="pt-PT"/>
        </w:rPr>
        <w:endnoteReference w:id="14"/>
      </w:r>
      <w:r w:rsidRPr="00A409F5">
        <w:rPr>
          <w:rFonts w:ascii="Trebuchet MS" w:hAnsi="Trebuchet MS"/>
          <w:lang w:val="pt-PT"/>
        </w:rPr>
        <w:t xml:space="preserve">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i) Não foi condenado(a) por sentença transitada em julgado por algum dos seguintes crimes </w:t>
      </w:r>
      <w:r w:rsidR="000812E6" w:rsidRPr="00A409F5">
        <w:rPr>
          <w:rStyle w:val="Refdenotadefim"/>
          <w:rFonts w:ascii="Trebuchet MS" w:hAnsi="Trebuchet MS"/>
          <w:lang w:val="pt-PT"/>
        </w:rPr>
        <w:endnoteReference w:id="15"/>
      </w:r>
      <w:r w:rsidR="000812E6" w:rsidRPr="00A409F5">
        <w:rPr>
          <w:rFonts w:ascii="Trebuchet MS" w:hAnsi="Trebuchet MS"/>
          <w:lang w:val="pt-PT"/>
        </w:rPr>
        <w:t xml:space="preserve"> </w:t>
      </w:r>
      <w:r w:rsidRPr="00A409F5">
        <w:rPr>
          <w:rFonts w:ascii="Trebuchet MS" w:hAnsi="Trebuchet MS"/>
          <w:lang w:val="pt-PT"/>
        </w:rPr>
        <w:t xml:space="preserve">[ou os titulares dos seus órgãos sociais de administração, </w:t>
      </w:r>
      <w:proofErr w:type="spellStart"/>
      <w:r w:rsidRPr="00A409F5">
        <w:rPr>
          <w:rFonts w:ascii="Trebuchet MS" w:hAnsi="Trebuchet MS"/>
          <w:lang w:val="pt-PT"/>
        </w:rPr>
        <w:t>direcção</w:t>
      </w:r>
      <w:proofErr w:type="spellEnd"/>
      <w:r w:rsidRPr="00A409F5">
        <w:rPr>
          <w:rFonts w:ascii="Trebuchet MS" w:hAnsi="Trebuchet MS"/>
          <w:lang w:val="pt-PT"/>
        </w:rPr>
        <w:t xml:space="preserve"> ou gerência não foram condenados por alguns dos seguintes crimes </w:t>
      </w:r>
      <w:r w:rsidR="000812E6" w:rsidRPr="00A409F5">
        <w:rPr>
          <w:rStyle w:val="Refdenotadefim"/>
          <w:rFonts w:ascii="Trebuchet MS" w:hAnsi="Trebuchet MS"/>
          <w:lang w:val="pt-PT"/>
        </w:rPr>
        <w:endnoteReference w:id="16"/>
      </w:r>
      <w:r w:rsidRPr="00A409F5">
        <w:rPr>
          <w:rFonts w:ascii="Trebuchet MS" w:hAnsi="Trebuchet MS"/>
          <w:lang w:val="pt-PT"/>
        </w:rPr>
        <w:t xml:space="preserve">] </w:t>
      </w:r>
      <w:r w:rsidR="000812E6" w:rsidRPr="00A409F5">
        <w:rPr>
          <w:rStyle w:val="Refdenotadefim"/>
          <w:rFonts w:ascii="Trebuchet MS" w:hAnsi="Trebuchet MS"/>
          <w:lang w:val="pt-PT"/>
        </w:rPr>
        <w:endnoteReference w:id="17"/>
      </w:r>
      <w:r w:rsidRPr="00A409F5">
        <w:rPr>
          <w:rFonts w:ascii="Trebuchet MS" w:hAnsi="Trebuchet MS"/>
          <w:lang w:val="pt-PT"/>
        </w:rPr>
        <w:t xml:space="preserve">: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i) Participação em </w:t>
      </w:r>
      <w:proofErr w:type="spellStart"/>
      <w:r w:rsidRPr="00A409F5">
        <w:rPr>
          <w:rFonts w:ascii="Trebuchet MS" w:hAnsi="Trebuchet MS"/>
          <w:lang w:val="pt-PT"/>
        </w:rPr>
        <w:t>actividades</w:t>
      </w:r>
      <w:proofErr w:type="spellEnd"/>
      <w:r w:rsidRPr="00A409F5">
        <w:rPr>
          <w:rFonts w:ascii="Trebuchet MS" w:hAnsi="Trebuchet MS"/>
          <w:lang w:val="pt-PT"/>
        </w:rPr>
        <w:t xml:space="preserve"> de uma organização criminosa, tal como definida no n.º 1 do artigo 2.º da </w:t>
      </w:r>
      <w:proofErr w:type="spellStart"/>
      <w:r w:rsidRPr="00A409F5">
        <w:rPr>
          <w:rFonts w:ascii="Trebuchet MS" w:hAnsi="Trebuchet MS"/>
          <w:lang w:val="pt-PT"/>
        </w:rPr>
        <w:t>Acção</w:t>
      </w:r>
      <w:proofErr w:type="spellEnd"/>
      <w:r w:rsidRPr="00A409F5">
        <w:rPr>
          <w:rFonts w:ascii="Trebuchet MS" w:hAnsi="Trebuchet MS"/>
          <w:lang w:val="pt-PT"/>
        </w:rPr>
        <w:t xml:space="preserve"> Comum n.º 98/773/JAI, do Conselho;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proofErr w:type="spellStart"/>
      <w:r w:rsidRPr="00A409F5">
        <w:rPr>
          <w:rFonts w:ascii="Trebuchet MS" w:hAnsi="Trebuchet MS"/>
          <w:lang w:val="pt-PT"/>
        </w:rPr>
        <w:t>ii</w:t>
      </w:r>
      <w:proofErr w:type="spellEnd"/>
      <w:r w:rsidRPr="00A409F5">
        <w:rPr>
          <w:rFonts w:ascii="Trebuchet MS" w:hAnsi="Trebuchet MS"/>
          <w:lang w:val="pt-PT"/>
        </w:rPr>
        <w:t xml:space="preserve">) Corrupção, na </w:t>
      </w:r>
      <w:proofErr w:type="spellStart"/>
      <w:r w:rsidRPr="00A409F5">
        <w:rPr>
          <w:rFonts w:ascii="Trebuchet MS" w:hAnsi="Trebuchet MS"/>
          <w:lang w:val="pt-PT"/>
        </w:rPr>
        <w:t>acepção</w:t>
      </w:r>
      <w:proofErr w:type="spellEnd"/>
      <w:r w:rsidRPr="00A409F5">
        <w:rPr>
          <w:rFonts w:ascii="Trebuchet MS" w:hAnsi="Trebuchet MS"/>
          <w:lang w:val="pt-PT"/>
        </w:rPr>
        <w:t xml:space="preserve"> do artigo 3.º do </w:t>
      </w:r>
      <w:proofErr w:type="spellStart"/>
      <w:r w:rsidRPr="00A409F5">
        <w:rPr>
          <w:rFonts w:ascii="Trebuchet MS" w:hAnsi="Trebuchet MS"/>
          <w:lang w:val="pt-PT"/>
        </w:rPr>
        <w:t>Acto</w:t>
      </w:r>
      <w:proofErr w:type="spellEnd"/>
      <w:r w:rsidRPr="00A409F5">
        <w:rPr>
          <w:rFonts w:ascii="Trebuchet MS" w:hAnsi="Trebuchet MS"/>
          <w:lang w:val="pt-PT"/>
        </w:rPr>
        <w:t xml:space="preserve"> do Conselho de 26 de Maio de 1997 e do n.º 1 do artigo 3.º da </w:t>
      </w:r>
      <w:proofErr w:type="spellStart"/>
      <w:r w:rsidRPr="00A409F5">
        <w:rPr>
          <w:rFonts w:ascii="Trebuchet MS" w:hAnsi="Trebuchet MS"/>
          <w:lang w:val="pt-PT"/>
        </w:rPr>
        <w:t>Acção</w:t>
      </w:r>
      <w:proofErr w:type="spellEnd"/>
      <w:r w:rsidRPr="00A409F5">
        <w:rPr>
          <w:rFonts w:ascii="Trebuchet MS" w:hAnsi="Trebuchet MS"/>
          <w:lang w:val="pt-PT"/>
        </w:rPr>
        <w:t xml:space="preserve"> Comum n.º 98/742/JAI, do Conselho;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proofErr w:type="spellStart"/>
      <w:r w:rsidRPr="00A409F5">
        <w:rPr>
          <w:rFonts w:ascii="Trebuchet MS" w:hAnsi="Trebuchet MS"/>
          <w:lang w:val="pt-PT"/>
        </w:rPr>
        <w:t>iii</w:t>
      </w:r>
      <w:proofErr w:type="spellEnd"/>
      <w:r w:rsidRPr="00A409F5">
        <w:rPr>
          <w:rFonts w:ascii="Trebuchet MS" w:hAnsi="Trebuchet MS"/>
          <w:lang w:val="pt-PT"/>
        </w:rPr>
        <w:t xml:space="preserve">) Fraude, na </w:t>
      </w:r>
      <w:proofErr w:type="spellStart"/>
      <w:r w:rsidRPr="00A409F5">
        <w:rPr>
          <w:rFonts w:ascii="Trebuchet MS" w:hAnsi="Trebuchet MS"/>
          <w:lang w:val="pt-PT"/>
        </w:rPr>
        <w:t>acepção</w:t>
      </w:r>
      <w:proofErr w:type="spellEnd"/>
      <w:r w:rsidRPr="00A409F5">
        <w:rPr>
          <w:rFonts w:ascii="Trebuchet MS" w:hAnsi="Trebuchet MS"/>
          <w:lang w:val="pt-PT"/>
        </w:rPr>
        <w:t xml:space="preserve"> do artigo 1.º da Convenção relativa à </w:t>
      </w:r>
      <w:proofErr w:type="spellStart"/>
      <w:r w:rsidRPr="00A409F5">
        <w:rPr>
          <w:rFonts w:ascii="Trebuchet MS" w:hAnsi="Trebuchet MS"/>
          <w:lang w:val="pt-PT"/>
        </w:rPr>
        <w:t>Protecção</w:t>
      </w:r>
      <w:proofErr w:type="spellEnd"/>
      <w:r w:rsidRPr="00A409F5">
        <w:rPr>
          <w:rFonts w:ascii="Trebuchet MS" w:hAnsi="Trebuchet MS"/>
          <w:lang w:val="pt-PT"/>
        </w:rPr>
        <w:t xml:space="preserve"> dos Interesses Financeiros das Comunidades Europeias;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proofErr w:type="spellStart"/>
      <w:r w:rsidRPr="00A409F5">
        <w:rPr>
          <w:rFonts w:ascii="Trebuchet MS" w:hAnsi="Trebuchet MS"/>
          <w:lang w:val="pt-PT"/>
        </w:rPr>
        <w:t>iv</w:t>
      </w:r>
      <w:proofErr w:type="spellEnd"/>
      <w:r w:rsidRPr="00A409F5">
        <w:rPr>
          <w:rFonts w:ascii="Trebuchet MS" w:hAnsi="Trebuchet MS"/>
          <w:lang w:val="pt-PT"/>
        </w:rPr>
        <w:t xml:space="preserve">) Branqueamento de capitais, na </w:t>
      </w:r>
      <w:proofErr w:type="spellStart"/>
      <w:r w:rsidRPr="00A409F5">
        <w:rPr>
          <w:rFonts w:ascii="Trebuchet MS" w:hAnsi="Trebuchet MS"/>
          <w:lang w:val="pt-PT"/>
        </w:rPr>
        <w:t>acepção</w:t>
      </w:r>
      <w:proofErr w:type="spellEnd"/>
      <w:r w:rsidRPr="00A409F5">
        <w:rPr>
          <w:rFonts w:ascii="Trebuchet MS" w:hAnsi="Trebuchet MS"/>
          <w:lang w:val="pt-PT"/>
        </w:rPr>
        <w:t xml:space="preserve"> do artigo 1.º da </w:t>
      </w:r>
      <w:proofErr w:type="spellStart"/>
      <w:r w:rsidRPr="00A409F5">
        <w:rPr>
          <w:rFonts w:ascii="Trebuchet MS" w:hAnsi="Trebuchet MS"/>
          <w:lang w:val="pt-PT"/>
        </w:rPr>
        <w:t>Directiva</w:t>
      </w:r>
      <w:proofErr w:type="spellEnd"/>
      <w:r w:rsidRPr="00A409F5">
        <w:rPr>
          <w:rFonts w:ascii="Trebuchet MS" w:hAnsi="Trebuchet MS"/>
          <w:lang w:val="pt-PT"/>
        </w:rPr>
        <w:t xml:space="preserve"> n.º 91/308/CEE, do Conselho, de 10 de Junho, relativa à prevenção da utilização do sistema financeiro para efeitos de branqueamento de capitais;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lang w:val="pt-PT"/>
        </w:rPr>
        <w:t xml:space="preserve">j) Não prestou, a qualquer título, </w:t>
      </w:r>
      <w:proofErr w:type="spellStart"/>
      <w:r w:rsidRPr="00A409F5">
        <w:rPr>
          <w:rFonts w:ascii="Trebuchet MS" w:hAnsi="Trebuchet MS"/>
          <w:lang w:val="pt-PT"/>
        </w:rPr>
        <w:t>directa</w:t>
      </w:r>
      <w:proofErr w:type="spellEnd"/>
      <w:r w:rsidRPr="00A409F5">
        <w:rPr>
          <w:rFonts w:ascii="Trebuchet MS" w:hAnsi="Trebuchet MS"/>
          <w:lang w:val="pt-PT"/>
        </w:rPr>
        <w:t xml:space="preserve"> ou </w:t>
      </w:r>
      <w:proofErr w:type="spellStart"/>
      <w:r w:rsidRPr="00A409F5">
        <w:rPr>
          <w:rFonts w:ascii="Trebuchet MS" w:hAnsi="Trebuchet MS"/>
          <w:lang w:val="pt-PT"/>
        </w:rPr>
        <w:t>indirectamente</w:t>
      </w:r>
      <w:proofErr w:type="spellEnd"/>
      <w:r w:rsidRPr="00A409F5">
        <w:rPr>
          <w:rFonts w:ascii="Trebuchet MS" w:hAnsi="Trebuchet MS"/>
          <w:lang w:val="pt-PT"/>
        </w:rPr>
        <w:t xml:space="preserve">, assessoria ou apoio técnico na preparação e elaboração das peças do procedimento.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5 - </w:t>
      </w:r>
      <w:r w:rsidRPr="00A409F5">
        <w:rPr>
          <w:rFonts w:ascii="Trebuchet MS" w:hAnsi="Trebuchet MS"/>
          <w:lang w:val="pt-PT"/>
        </w:rPr>
        <w:t xml:space="preserve">O declarante tem pleno conhecimento de que a prestação de falsas declarações implica, consoante o caso, a exclusão da proposta apresentada ou a caducidade da adjudicação que eventualmente sobre ela recaia e constitui </w:t>
      </w:r>
      <w:proofErr w:type="spellStart"/>
      <w:r w:rsidRPr="00A409F5">
        <w:rPr>
          <w:rFonts w:ascii="Trebuchet MS" w:hAnsi="Trebuchet MS"/>
          <w:lang w:val="pt-PT"/>
        </w:rPr>
        <w:t>contra-ordenação</w:t>
      </w:r>
      <w:proofErr w:type="spellEnd"/>
      <w:r w:rsidRPr="00A409F5">
        <w:rPr>
          <w:rFonts w:ascii="Trebuchet MS" w:hAnsi="Trebuchet MS"/>
          <w:lang w:val="pt-PT"/>
        </w:rPr>
        <w:t xml:space="preserve">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</w:t>
      </w:r>
      <w:proofErr w:type="spellStart"/>
      <w:r w:rsidRPr="00A409F5">
        <w:rPr>
          <w:rFonts w:ascii="Trebuchet MS" w:hAnsi="Trebuchet MS"/>
          <w:lang w:val="pt-PT"/>
        </w:rPr>
        <w:t>adoptado</w:t>
      </w:r>
      <w:proofErr w:type="spellEnd"/>
      <w:r w:rsidRPr="00A409F5">
        <w:rPr>
          <w:rFonts w:ascii="Trebuchet MS" w:hAnsi="Trebuchet MS"/>
          <w:lang w:val="pt-PT"/>
        </w:rPr>
        <w:t xml:space="preserve"> para a formação de contratos públicos, sem prejuízo da participação à entidade competente para efeitos de procedimento criminal. </w:t>
      </w:r>
    </w:p>
    <w:p w:rsidR="00A42A70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6 - </w:t>
      </w:r>
      <w:r w:rsidRPr="00A409F5">
        <w:rPr>
          <w:rFonts w:ascii="Trebuchet MS" w:hAnsi="Trebuchet MS"/>
          <w:lang w:val="pt-PT"/>
        </w:rPr>
        <w:t>Quando a entidade adjudicante o solicitar, o concorrente obriga-se, nos termos do disposto no artigo 81.º do Código dos Contratos Públicos, a apresentar a dec</w:t>
      </w:r>
      <w:r w:rsidR="00CE6FBD" w:rsidRPr="00A409F5">
        <w:rPr>
          <w:rFonts w:ascii="Trebuchet MS" w:hAnsi="Trebuchet MS"/>
          <w:lang w:val="pt-PT"/>
        </w:rPr>
        <w:t>laração que constitui o Anexo II</w:t>
      </w:r>
      <w:r w:rsidRPr="00A409F5">
        <w:rPr>
          <w:rFonts w:ascii="Trebuchet MS" w:hAnsi="Trebuchet MS"/>
          <w:lang w:val="pt-PT"/>
        </w:rPr>
        <w:t xml:space="preserve"> do referido Código, bem como os documentos comprovativos de que se encontra nas situações previstas nas alíneas b), d), e) e i) do n.º 4 desta declaração. </w:t>
      </w:r>
    </w:p>
    <w:p w:rsidR="00CE6FBD" w:rsidRPr="00A409F5" w:rsidRDefault="00A42A70" w:rsidP="00CE6FBD">
      <w:pPr>
        <w:spacing w:line="360" w:lineRule="auto"/>
        <w:jc w:val="both"/>
        <w:rPr>
          <w:rFonts w:ascii="Trebuchet MS" w:hAnsi="Trebuchet MS"/>
          <w:lang w:val="pt-PT"/>
        </w:rPr>
      </w:pPr>
      <w:r w:rsidRPr="00A409F5">
        <w:rPr>
          <w:rFonts w:ascii="Trebuchet MS" w:hAnsi="Trebuchet MS"/>
          <w:b/>
          <w:lang w:val="pt-PT"/>
        </w:rPr>
        <w:t xml:space="preserve">7 - </w:t>
      </w:r>
      <w:r w:rsidRPr="00A409F5">
        <w:rPr>
          <w:rFonts w:ascii="Trebuchet MS" w:hAnsi="Trebuchet MS"/>
          <w:lang w:val="pt-PT"/>
        </w:rPr>
        <w:t xml:space="preserve">O declarante tem ainda pleno conhecimento de que a não apresentação dos documentos solicitados nos termos do número anterior, por motivo que lhe seja imputável, determina a caducidade da adjudicação que eventualmente recaia sobre a proposta apresentada e constitui </w:t>
      </w:r>
      <w:proofErr w:type="spellStart"/>
      <w:r w:rsidRPr="00A409F5">
        <w:rPr>
          <w:rFonts w:ascii="Trebuchet MS" w:hAnsi="Trebuchet MS"/>
          <w:lang w:val="pt-PT"/>
        </w:rPr>
        <w:t>contra-ordenação</w:t>
      </w:r>
      <w:proofErr w:type="spellEnd"/>
      <w:r w:rsidRPr="00A409F5">
        <w:rPr>
          <w:rFonts w:ascii="Trebuchet MS" w:hAnsi="Trebuchet MS"/>
          <w:lang w:val="pt-PT"/>
        </w:rPr>
        <w:t xml:space="preserve"> muito grave, nos termos do artigo 456.º do Código dos Contratos Públicos, a qual pode determinar a aplicação da sanção acessória de privação do direito de participar, como candidato, como concorrente ou como membro de agrupamento </w:t>
      </w:r>
      <w:r w:rsidRPr="00A409F5">
        <w:rPr>
          <w:rFonts w:ascii="Trebuchet MS" w:hAnsi="Trebuchet MS"/>
          <w:lang w:val="pt-PT"/>
        </w:rPr>
        <w:lastRenderedPageBreak/>
        <w:t xml:space="preserve">candidato ou concorrente, em qualquer procedimento </w:t>
      </w:r>
      <w:proofErr w:type="spellStart"/>
      <w:r w:rsidRPr="00A409F5">
        <w:rPr>
          <w:rFonts w:ascii="Trebuchet MS" w:hAnsi="Trebuchet MS"/>
          <w:lang w:val="pt-PT"/>
        </w:rPr>
        <w:t>adoptado</w:t>
      </w:r>
      <w:proofErr w:type="spellEnd"/>
      <w:r w:rsidRPr="00A409F5">
        <w:rPr>
          <w:rFonts w:ascii="Trebuchet MS" w:hAnsi="Trebuchet MS"/>
          <w:lang w:val="pt-PT"/>
        </w:rPr>
        <w:t xml:space="preserve"> para a formação de contratos públicos, sem prejuízo da participação à entidade competente para efeitos de procedimento criminal.</w:t>
      </w:r>
    </w:p>
    <w:p w:rsidR="00CE6FBD" w:rsidRPr="00A409F5" w:rsidRDefault="00A42A70" w:rsidP="00A409F5">
      <w:pPr>
        <w:spacing w:line="360" w:lineRule="auto"/>
        <w:rPr>
          <w:rFonts w:ascii="Trebuchet MS" w:hAnsi="Trebuchet MS"/>
          <w:i/>
          <w:color w:val="365F91"/>
          <w:lang w:val="pt-PT"/>
        </w:rPr>
      </w:pPr>
      <w:r w:rsidRPr="00A409F5">
        <w:rPr>
          <w:rFonts w:ascii="Trebuchet MS" w:hAnsi="Trebuchet MS"/>
          <w:i/>
          <w:color w:val="365F91"/>
          <w:lang w:val="pt-PT"/>
        </w:rPr>
        <w:t>... (local), ... (data),</w:t>
      </w:r>
    </w:p>
    <w:p w:rsidR="00A42A70" w:rsidRPr="00A409F5" w:rsidRDefault="00A42A70" w:rsidP="00A409F5">
      <w:pPr>
        <w:spacing w:line="360" w:lineRule="auto"/>
        <w:jc w:val="center"/>
        <w:rPr>
          <w:rFonts w:ascii="Trebuchet MS" w:hAnsi="Trebuchet MS"/>
          <w:color w:val="365F91"/>
          <w:lang w:val="pt-PT"/>
        </w:rPr>
      </w:pPr>
      <w:r w:rsidRPr="00A409F5">
        <w:rPr>
          <w:rFonts w:ascii="Trebuchet MS" w:hAnsi="Trebuchet MS"/>
          <w:color w:val="365F91"/>
          <w:lang w:val="pt-PT"/>
        </w:rPr>
        <w:t xml:space="preserve">... [assinatura </w:t>
      </w:r>
      <w:r w:rsidR="000812E6" w:rsidRPr="00A409F5">
        <w:rPr>
          <w:rStyle w:val="Refdenotadefim"/>
          <w:rFonts w:ascii="Trebuchet MS" w:hAnsi="Trebuchet MS"/>
          <w:color w:val="365F91"/>
          <w:lang w:val="pt-PT"/>
        </w:rPr>
        <w:endnoteReference w:id="18"/>
      </w:r>
      <w:r w:rsidRPr="00A409F5">
        <w:rPr>
          <w:rFonts w:ascii="Trebuchet MS" w:hAnsi="Trebuchet MS"/>
          <w:color w:val="365F91"/>
          <w:lang w:val="pt-PT"/>
        </w:rPr>
        <w:t>].</w:t>
      </w:r>
    </w:p>
    <w:p w:rsidR="00D70596" w:rsidRPr="00CC7924" w:rsidRDefault="00D70596" w:rsidP="00CE6FBD">
      <w:pPr>
        <w:spacing w:line="360" w:lineRule="auto"/>
        <w:rPr>
          <w:sz w:val="24"/>
          <w:szCs w:val="24"/>
          <w:lang w:val="pt-PT"/>
        </w:rPr>
      </w:pPr>
    </w:p>
    <w:p w:rsidR="009F6582" w:rsidRPr="00CC7924" w:rsidRDefault="009F6582">
      <w:pPr>
        <w:spacing w:line="360" w:lineRule="auto"/>
        <w:rPr>
          <w:sz w:val="24"/>
          <w:szCs w:val="24"/>
          <w:lang w:val="pt-PT"/>
        </w:rPr>
      </w:pPr>
    </w:p>
    <w:sectPr w:rsidR="009F6582" w:rsidRPr="00CC7924" w:rsidSect="00CE6FBD">
      <w:endnotePr>
        <w:numFmt w:val="decimal"/>
      </w:endnotePr>
      <w:pgSz w:w="11906" w:h="16838"/>
      <w:pgMar w:top="1304" w:right="1134" w:bottom="96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B70" w:rsidRDefault="00AA0B70" w:rsidP="00CC7924">
      <w:pPr>
        <w:spacing w:before="0" w:after="0" w:line="240" w:lineRule="auto"/>
      </w:pPr>
      <w:r>
        <w:separator/>
      </w:r>
    </w:p>
  </w:endnote>
  <w:endnote w:type="continuationSeparator" w:id="0">
    <w:p w:rsidR="00AA0B70" w:rsidRDefault="00AA0B70" w:rsidP="00CC7924">
      <w:pPr>
        <w:spacing w:before="0" w:after="0" w:line="240" w:lineRule="auto"/>
      </w:pPr>
      <w:r>
        <w:continuationSeparator/>
      </w:r>
    </w:p>
  </w:endnote>
  <w:endnote w:id="1">
    <w:p w:rsidR="00CC7924" w:rsidRPr="00CC7924" w:rsidRDefault="00CC7924" w:rsidP="000812E6">
      <w:pPr>
        <w:pStyle w:val="Textodenotadefim"/>
        <w:rPr>
          <w:lang w:val="pt-PT"/>
        </w:rPr>
      </w:pPr>
      <w:r>
        <w:rPr>
          <w:rStyle w:val="Refdenotadefim"/>
        </w:rPr>
        <w:endnoteRef/>
      </w:r>
      <w:r w:rsidRPr="00CC7924">
        <w:rPr>
          <w:lang w:val="pt-PT"/>
        </w:rPr>
        <w:t xml:space="preserve"> Aplicável apenas a concorrentes que sejam pessoas </w:t>
      </w:r>
      <w:proofErr w:type="spellStart"/>
      <w:r w:rsidRPr="00CC7924">
        <w:rPr>
          <w:lang w:val="pt-PT"/>
        </w:rPr>
        <w:t>colectivas</w:t>
      </w:r>
      <w:proofErr w:type="spellEnd"/>
      <w:r w:rsidRPr="00CC7924">
        <w:rPr>
          <w:lang w:val="pt-PT"/>
        </w:rPr>
        <w:t>.</w:t>
      </w:r>
    </w:p>
  </w:endnote>
  <w:endnote w:id="2">
    <w:p w:rsidR="00CC7924" w:rsidRPr="000812E6" w:rsidRDefault="00CC7924">
      <w:pPr>
        <w:pStyle w:val="Textodenotadefim"/>
        <w:rPr>
          <w:szCs w:val="18"/>
          <w:lang w:val="pt-PT"/>
        </w:rPr>
      </w:pPr>
      <w:r>
        <w:rPr>
          <w:rStyle w:val="Refdenotadefim"/>
        </w:rPr>
        <w:endnoteRef/>
      </w:r>
      <w:r w:rsidRPr="00CC7924">
        <w:rPr>
          <w:lang w:val="pt-PT"/>
        </w:rPr>
        <w:t xml:space="preserve"> </w:t>
      </w:r>
      <w:r w:rsidRPr="000812E6">
        <w:rPr>
          <w:szCs w:val="18"/>
          <w:lang w:val="pt-PT"/>
        </w:rPr>
        <w:t>No caso de o concorrente ser uma pessoa singular, suprimir a expressão «a sua representada».</w:t>
      </w:r>
    </w:p>
  </w:endnote>
  <w:endnote w:id="3">
    <w:p w:rsidR="00CC7924" w:rsidRPr="000812E6" w:rsidRDefault="00CC7924" w:rsidP="000812E6">
      <w:pPr>
        <w:pStyle w:val="Textodenotadefim"/>
        <w:jc w:val="both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Enumerar todos os documentos que constituem a proposta, para além desta declaração, nos termos do disposto nas alíneas b), c) e d) do n.º 1 e nos </w:t>
      </w:r>
      <w:proofErr w:type="spellStart"/>
      <w:r w:rsidRPr="000812E6">
        <w:rPr>
          <w:szCs w:val="18"/>
          <w:lang w:val="pt-PT"/>
        </w:rPr>
        <w:t>n.os</w:t>
      </w:r>
      <w:proofErr w:type="spellEnd"/>
      <w:r w:rsidRPr="000812E6">
        <w:rPr>
          <w:szCs w:val="18"/>
          <w:lang w:val="pt-PT"/>
        </w:rPr>
        <w:t xml:space="preserve"> 2 e 3 do artigo 57.º</w:t>
      </w:r>
    </w:p>
  </w:endnote>
  <w:endnote w:id="4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ocorreu a </w:t>
      </w:r>
      <w:proofErr w:type="spellStart"/>
      <w:r w:rsidRPr="000812E6">
        <w:rPr>
          <w:szCs w:val="18"/>
          <w:lang w:val="pt-PT"/>
        </w:rPr>
        <w:t>respectiva</w:t>
      </w:r>
      <w:proofErr w:type="spellEnd"/>
      <w:r w:rsidRPr="000812E6">
        <w:rPr>
          <w:szCs w:val="18"/>
          <w:lang w:val="pt-PT"/>
        </w:rPr>
        <w:t xml:space="preserve"> reabilitação.</w:t>
      </w:r>
    </w:p>
  </w:endnote>
  <w:endnote w:id="5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ocorreu a </w:t>
      </w:r>
      <w:proofErr w:type="spellStart"/>
      <w:r w:rsidRPr="000812E6">
        <w:rPr>
          <w:szCs w:val="18"/>
          <w:lang w:val="pt-PT"/>
        </w:rPr>
        <w:t>respectiva</w:t>
      </w:r>
      <w:proofErr w:type="spellEnd"/>
      <w:r w:rsidRPr="000812E6">
        <w:rPr>
          <w:szCs w:val="18"/>
          <w:lang w:val="pt-PT"/>
        </w:rPr>
        <w:t xml:space="preserve"> reabilitação.</w:t>
      </w:r>
    </w:p>
  </w:endnote>
  <w:endnote w:id="6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Declarar consoante o concorrente seja pessoa singular ou pessoa </w:t>
      </w:r>
      <w:proofErr w:type="spellStart"/>
      <w:r w:rsidRPr="000812E6">
        <w:rPr>
          <w:szCs w:val="18"/>
          <w:lang w:val="pt-PT"/>
        </w:rPr>
        <w:t>colectiva</w:t>
      </w:r>
      <w:proofErr w:type="spellEnd"/>
      <w:r w:rsidRPr="000812E6">
        <w:rPr>
          <w:szCs w:val="18"/>
          <w:lang w:val="pt-PT"/>
        </w:rPr>
        <w:t>.</w:t>
      </w:r>
    </w:p>
  </w:endnote>
  <w:endnote w:id="7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ocorreu a </w:t>
      </w:r>
      <w:proofErr w:type="spellStart"/>
      <w:r w:rsidRPr="000812E6">
        <w:rPr>
          <w:szCs w:val="18"/>
          <w:lang w:val="pt-PT"/>
        </w:rPr>
        <w:t>respectiva</w:t>
      </w:r>
      <w:proofErr w:type="spellEnd"/>
      <w:r w:rsidRPr="000812E6">
        <w:rPr>
          <w:szCs w:val="18"/>
          <w:lang w:val="pt-PT"/>
        </w:rPr>
        <w:t xml:space="preserve"> reabilitação.</w:t>
      </w:r>
    </w:p>
  </w:endnote>
  <w:endnote w:id="8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ocorreu a </w:t>
      </w:r>
      <w:proofErr w:type="spellStart"/>
      <w:r w:rsidRPr="000812E6">
        <w:rPr>
          <w:szCs w:val="18"/>
          <w:lang w:val="pt-PT"/>
        </w:rPr>
        <w:t>respectiva</w:t>
      </w:r>
      <w:proofErr w:type="spellEnd"/>
      <w:r w:rsidRPr="000812E6">
        <w:rPr>
          <w:szCs w:val="18"/>
          <w:lang w:val="pt-PT"/>
        </w:rPr>
        <w:t xml:space="preserve"> reabilitação.</w:t>
      </w:r>
    </w:p>
  </w:endnote>
  <w:endnote w:id="9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Declarar consoante o concorrente seja pessoa singular ou pessoa </w:t>
      </w:r>
      <w:proofErr w:type="spellStart"/>
      <w:r w:rsidRPr="000812E6">
        <w:rPr>
          <w:szCs w:val="18"/>
          <w:lang w:val="pt-PT"/>
        </w:rPr>
        <w:t>colectiva</w:t>
      </w:r>
      <w:proofErr w:type="spellEnd"/>
      <w:r w:rsidRPr="000812E6">
        <w:rPr>
          <w:szCs w:val="18"/>
          <w:lang w:val="pt-PT"/>
        </w:rPr>
        <w:t>.</w:t>
      </w:r>
    </w:p>
  </w:endnote>
  <w:endnote w:id="10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Declarar consoante a situação.</w:t>
      </w:r>
    </w:p>
  </w:endnote>
  <w:endnote w:id="11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Declarar consoante a situação.</w:t>
      </w:r>
    </w:p>
  </w:endnote>
  <w:endnote w:id="12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decorreu o período de inabilidade fixado na decisão condenatória.</w:t>
      </w:r>
    </w:p>
  </w:endnote>
  <w:endnote w:id="13">
    <w:p w:rsidR="00CC7924" w:rsidRPr="000812E6" w:rsidRDefault="00CC7924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decorreu o período de inabilidade fixado na decisão condenatória.</w:t>
      </w:r>
    </w:p>
  </w:endnote>
  <w:endnote w:id="14">
    <w:p w:rsidR="000812E6" w:rsidRPr="000812E6" w:rsidRDefault="000812E6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F0625D">
        <w:rPr>
          <w:szCs w:val="18"/>
          <w:lang w:val="pt-PT"/>
        </w:rPr>
        <w:t xml:space="preserve"> </w:t>
      </w:r>
      <w:r w:rsidRPr="000812E6">
        <w:rPr>
          <w:szCs w:val="18"/>
          <w:lang w:val="pt-PT"/>
        </w:rPr>
        <w:t>Declarar consoante a situação.</w:t>
      </w:r>
    </w:p>
  </w:endnote>
  <w:endnote w:id="15">
    <w:p w:rsidR="000812E6" w:rsidRPr="000812E6" w:rsidRDefault="000812E6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ocorreu a sua reabilitação.</w:t>
      </w:r>
    </w:p>
  </w:endnote>
  <w:endnote w:id="16">
    <w:p w:rsidR="000812E6" w:rsidRPr="000812E6" w:rsidRDefault="000812E6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Indicar se, entretanto, ocorreu a sua reabilitação.</w:t>
      </w:r>
    </w:p>
  </w:endnote>
  <w:endnote w:id="17">
    <w:p w:rsidR="000812E6" w:rsidRPr="000812E6" w:rsidRDefault="000812E6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Declarar consoante o concorrente seja pessoa singular ou pessoa </w:t>
      </w:r>
      <w:proofErr w:type="spellStart"/>
      <w:r w:rsidRPr="000812E6">
        <w:rPr>
          <w:szCs w:val="18"/>
          <w:lang w:val="pt-PT"/>
        </w:rPr>
        <w:t>colectiva</w:t>
      </w:r>
      <w:proofErr w:type="spellEnd"/>
      <w:r w:rsidRPr="000812E6">
        <w:rPr>
          <w:szCs w:val="18"/>
          <w:lang w:val="pt-PT"/>
        </w:rPr>
        <w:t>.</w:t>
      </w:r>
    </w:p>
  </w:endnote>
  <w:endnote w:id="18">
    <w:p w:rsidR="000812E6" w:rsidRPr="000812E6" w:rsidRDefault="000812E6">
      <w:pPr>
        <w:pStyle w:val="Textodenotadefim"/>
        <w:rPr>
          <w:szCs w:val="18"/>
          <w:lang w:val="pt-PT"/>
        </w:rPr>
      </w:pPr>
      <w:r w:rsidRPr="000812E6">
        <w:rPr>
          <w:rStyle w:val="Refdenotadefim"/>
          <w:szCs w:val="18"/>
        </w:rPr>
        <w:endnoteRef/>
      </w:r>
      <w:r w:rsidRPr="000812E6">
        <w:rPr>
          <w:szCs w:val="18"/>
          <w:lang w:val="pt-PT"/>
        </w:rPr>
        <w:t xml:space="preserve"> Nos termos do disposto nos </w:t>
      </w:r>
      <w:proofErr w:type="spellStart"/>
      <w:r w:rsidRPr="000812E6">
        <w:rPr>
          <w:szCs w:val="18"/>
          <w:lang w:val="pt-PT"/>
        </w:rPr>
        <w:t>n.os</w:t>
      </w:r>
      <w:proofErr w:type="spellEnd"/>
      <w:r w:rsidRPr="000812E6">
        <w:rPr>
          <w:szCs w:val="18"/>
          <w:lang w:val="pt-PT"/>
        </w:rPr>
        <w:t xml:space="preserve"> 4 e 5 do artigo 57.º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B70" w:rsidRDefault="00AA0B70" w:rsidP="00CC7924">
      <w:pPr>
        <w:spacing w:before="0" w:after="0" w:line="240" w:lineRule="auto"/>
      </w:pPr>
      <w:r>
        <w:separator/>
      </w:r>
    </w:p>
  </w:footnote>
  <w:footnote w:type="continuationSeparator" w:id="0">
    <w:p w:rsidR="00AA0B70" w:rsidRDefault="00AA0B70" w:rsidP="00CC7924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A70"/>
    <w:rsid w:val="000812E6"/>
    <w:rsid w:val="000B2CAC"/>
    <w:rsid w:val="00374880"/>
    <w:rsid w:val="00447C48"/>
    <w:rsid w:val="005C256C"/>
    <w:rsid w:val="007D0987"/>
    <w:rsid w:val="008003F1"/>
    <w:rsid w:val="008F6623"/>
    <w:rsid w:val="009F6582"/>
    <w:rsid w:val="00A2038F"/>
    <w:rsid w:val="00A409F5"/>
    <w:rsid w:val="00A42A70"/>
    <w:rsid w:val="00AA0B70"/>
    <w:rsid w:val="00C5330D"/>
    <w:rsid w:val="00CC7924"/>
    <w:rsid w:val="00CE25DB"/>
    <w:rsid w:val="00CE6FBD"/>
    <w:rsid w:val="00D70596"/>
    <w:rsid w:val="00E20C1E"/>
    <w:rsid w:val="00F0625D"/>
    <w:rsid w:val="00F96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7E8999-043D-4211-B23F-7B4A5A692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6396"/>
    <w:pPr>
      <w:spacing w:before="200" w:after="200" w:line="276" w:lineRule="auto"/>
    </w:pPr>
    <w:rPr>
      <w:lang w:val="en-US" w:eastAsia="en-US" w:bidi="en-US"/>
    </w:rPr>
  </w:style>
  <w:style w:type="paragraph" w:styleId="Cabealho1">
    <w:name w:val="heading 1"/>
    <w:basedOn w:val="Normal"/>
    <w:next w:val="Normal"/>
    <w:link w:val="Cabealho1Carter"/>
    <w:uiPriority w:val="9"/>
    <w:qFormat/>
    <w:rsid w:val="00F96396"/>
    <w:p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Cabealho2">
    <w:name w:val="heading 2"/>
    <w:basedOn w:val="Normal"/>
    <w:next w:val="Normal"/>
    <w:link w:val="Cabealho2Carter"/>
    <w:uiPriority w:val="9"/>
    <w:semiHidden/>
    <w:unhideWhenUsed/>
    <w:qFormat/>
    <w:rsid w:val="00F96396"/>
    <w:pPr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DBE5F1"/>
      <w:spacing w:after="0"/>
      <w:outlineLvl w:val="1"/>
    </w:pPr>
    <w:rPr>
      <w:caps/>
      <w:spacing w:val="15"/>
      <w:sz w:val="22"/>
      <w:szCs w:val="22"/>
    </w:rPr>
  </w:style>
  <w:style w:type="paragraph" w:styleId="Cabealho3">
    <w:name w:val="heading 3"/>
    <w:basedOn w:val="Normal"/>
    <w:next w:val="Normal"/>
    <w:link w:val="Cabealho3Carter"/>
    <w:uiPriority w:val="9"/>
    <w:semiHidden/>
    <w:unhideWhenUsed/>
    <w:qFormat/>
    <w:rsid w:val="00F96396"/>
    <w:pPr>
      <w:pBdr>
        <w:top w:val="single" w:sz="6" w:space="2" w:color="4F81BD"/>
        <w:left w:val="single" w:sz="6" w:space="2" w:color="4F81BD"/>
      </w:pBdr>
      <w:spacing w:before="300" w:after="0"/>
      <w:outlineLvl w:val="2"/>
    </w:pPr>
    <w:rPr>
      <w:caps/>
      <w:color w:val="243F60"/>
      <w:spacing w:val="15"/>
      <w:sz w:val="22"/>
      <w:szCs w:val="22"/>
    </w:rPr>
  </w:style>
  <w:style w:type="paragraph" w:styleId="Cabealho4">
    <w:name w:val="heading 4"/>
    <w:basedOn w:val="Normal"/>
    <w:next w:val="Normal"/>
    <w:link w:val="Cabealho4Carter"/>
    <w:uiPriority w:val="9"/>
    <w:semiHidden/>
    <w:unhideWhenUsed/>
    <w:qFormat/>
    <w:rsid w:val="00F96396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sz w:val="22"/>
      <w:szCs w:val="22"/>
    </w:rPr>
  </w:style>
  <w:style w:type="paragraph" w:styleId="Cabealho5">
    <w:name w:val="heading 5"/>
    <w:basedOn w:val="Normal"/>
    <w:next w:val="Normal"/>
    <w:link w:val="Cabealho5Carter"/>
    <w:uiPriority w:val="9"/>
    <w:semiHidden/>
    <w:unhideWhenUsed/>
    <w:qFormat/>
    <w:rsid w:val="00F96396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sz w:val="22"/>
      <w:szCs w:val="22"/>
    </w:rPr>
  </w:style>
  <w:style w:type="paragraph" w:styleId="Cabealho6">
    <w:name w:val="heading 6"/>
    <w:basedOn w:val="Normal"/>
    <w:next w:val="Normal"/>
    <w:link w:val="Cabealho6Carter"/>
    <w:uiPriority w:val="9"/>
    <w:semiHidden/>
    <w:unhideWhenUsed/>
    <w:qFormat/>
    <w:rsid w:val="00F96396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sz w:val="22"/>
      <w:szCs w:val="22"/>
    </w:rPr>
  </w:style>
  <w:style w:type="paragraph" w:styleId="Cabealho7">
    <w:name w:val="heading 7"/>
    <w:basedOn w:val="Normal"/>
    <w:next w:val="Normal"/>
    <w:link w:val="Cabealho7Carter"/>
    <w:uiPriority w:val="9"/>
    <w:semiHidden/>
    <w:unhideWhenUsed/>
    <w:qFormat/>
    <w:rsid w:val="00F96396"/>
    <w:pPr>
      <w:spacing w:before="300" w:after="0"/>
      <w:outlineLvl w:val="6"/>
    </w:pPr>
    <w:rPr>
      <w:caps/>
      <w:color w:val="365F91"/>
      <w:spacing w:val="10"/>
      <w:sz w:val="22"/>
      <w:szCs w:val="22"/>
    </w:rPr>
  </w:style>
  <w:style w:type="paragraph" w:styleId="Cabealho8">
    <w:name w:val="heading 8"/>
    <w:basedOn w:val="Normal"/>
    <w:next w:val="Normal"/>
    <w:link w:val="Cabealho8Carter"/>
    <w:uiPriority w:val="9"/>
    <w:semiHidden/>
    <w:unhideWhenUsed/>
    <w:qFormat/>
    <w:rsid w:val="00F96396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Cabealho9">
    <w:name w:val="heading 9"/>
    <w:basedOn w:val="Normal"/>
    <w:next w:val="Normal"/>
    <w:link w:val="Cabealho9Carter"/>
    <w:uiPriority w:val="9"/>
    <w:semiHidden/>
    <w:unhideWhenUsed/>
    <w:qFormat/>
    <w:rsid w:val="00F96396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uiPriority w:val="9"/>
    <w:rsid w:val="00F96396"/>
    <w:rPr>
      <w:b/>
      <w:bCs/>
      <w:caps/>
      <w:color w:val="FFFFFF"/>
      <w:spacing w:val="15"/>
      <w:shd w:val="clear" w:color="auto" w:fill="4F81BD"/>
    </w:rPr>
  </w:style>
  <w:style w:type="character" w:customStyle="1" w:styleId="Cabealho2Carter">
    <w:name w:val="Cabeçalho 2 Caráter"/>
    <w:basedOn w:val="Tipodeletrapredefinidodopargrafo"/>
    <w:link w:val="Cabealho2"/>
    <w:uiPriority w:val="9"/>
    <w:semiHidden/>
    <w:rsid w:val="00F96396"/>
    <w:rPr>
      <w:caps/>
      <w:spacing w:val="15"/>
      <w:shd w:val="clear" w:color="auto" w:fill="DBE5F1"/>
    </w:rPr>
  </w:style>
  <w:style w:type="character" w:customStyle="1" w:styleId="Cabealho3Carter">
    <w:name w:val="Cabeçalho 3 Caráter"/>
    <w:basedOn w:val="Tipodeletrapredefinidodopargrafo"/>
    <w:link w:val="Cabealho3"/>
    <w:uiPriority w:val="9"/>
    <w:semiHidden/>
    <w:rsid w:val="00F96396"/>
    <w:rPr>
      <w:caps/>
      <w:color w:val="243F60"/>
      <w:spacing w:val="15"/>
    </w:rPr>
  </w:style>
  <w:style w:type="character" w:customStyle="1" w:styleId="Cabealho4Carter">
    <w:name w:val="Cabeçalho 4 Caráter"/>
    <w:basedOn w:val="Tipodeletrapredefinidodopargrafo"/>
    <w:link w:val="Cabealho4"/>
    <w:uiPriority w:val="9"/>
    <w:semiHidden/>
    <w:rsid w:val="00F96396"/>
    <w:rPr>
      <w:caps/>
      <w:color w:val="365F91"/>
      <w:spacing w:val="10"/>
    </w:rPr>
  </w:style>
  <w:style w:type="character" w:customStyle="1" w:styleId="Cabealho5Carter">
    <w:name w:val="Cabeçalho 5 Caráter"/>
    <w:basedOn w:val="Tipodeletrapredefinidodopargrafo"/>
    <w:link w:val="Cabealho5"/>
    <w:uiPriority w:val="9"/>
    <w:semiHidden/>
    <w:rsid w:val="00F96396"/>
    <w:rPr>
      <w:caps/>
      <w:color w:val="365F91"/>
      <w:spacing w:val="10"/>
    </w:rPr>
  </w:style>
  <w:style w:type="character" w:customStyle="1" w:styleId="Cabealho6Carter">
    <w:name w:val="Cabeçalho 6 Caráter"/>
    <w:basedOn w:val="Tipodeletrapredefinidodopargrafo"/>
    <w:link w:val="Cabealho6"/>
    <w:uiPriority w:val="9"/>
    <w:semiHidden/>
    <w:rsid w:val="00F96396"/>
    <w:rPr>
      <w:caps/>
      <w:color w:val="365F91"/>
      <w:spacing w:val="10"/>
    </w:rPr>
  </w:style>
  <w:style w:type="character" w:customStyle="1" w:styleId="Cabealho7Carter">
    <w:name w:val="Cabeçalho 7 Caráter"/>
    <w:basedOn w:val="Tipodeletrapredefinidodopargrafo"/>
    <w:link w:val="Cabealho7"/>
    <w:uiPriority w:val="9"/>
    <w:semiHidden/>
    <w:rsid w:val="00F96396"/>
    <w:rPr>
      <w:caps/>
      <w:color w:val="365F91"/>
      <w:spacing w:val="10"/>
    </w:rPr>
  </w:style>
  <w:style w:type="character" w:customStyle="1" w:styleId="Cabealho8Carter">
    <w:name w:val="Cabeçalho 8 Caráter"/>
    <w:basedOn w:val="Tipodeletrapredefinidodopargrafo"/>
    <w:link w:val="Cabealho8"/>
    <w:uiPriority w:val="9"/>
    <w:semiHidden/>
    <w:rsid w:val="00F96396"/>
    <w:rPr>
      <w:caps/>
      <w:spacing w:val="10"/>
      <w:sz w:val="18"/>
      <w:szCs w:val="18"/>
    </w:rPr>
  </w:style>
  <w:style w:type="character" w:customStyle="1" w:styleId="Cabealho9Carter">
    <w:name w:val="Cabeçalho 9 Caráter"/>
    <w:basedOn w:val="Tipodeletrapredefinidodopargrafo"/>
    <w:link w:val="Cabealho9"/>
    <w:uiPriority w:val="9"/>
    <w:semiHidden/>
    <w:rsid w:val="00F96396"/>
    <w:rPr>
      <w:i/>
      <w:caps/>
      <w:spacing w:val="10"/>
      <w:sz w:val="18"/>
      <w:szCs w:val="18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96396"/>
    <w:rPr>
      <w:b/>
      <w:bCs/>
      <w:color w:val="365F91"/>
      <w:sz w:val="16"/>
      <w:szCs w:val="16"/>
    </w:rPr>
  </w:style>
  <w:style w:type="paragraph" w:styleId="Ttulo">
    <w:name w:val="Title"/>
    <w:basedOn w:val="Normal"/>
    <w:next w:val="Normal"/>
    <w:link w:val="TtuloCarter"/>
    <w:uiPriority w:val="10"/>
    <w:qFormat/>
    <w:rsid w:val="00F96396"/>
    <w:pPr>
      <w:spacing w:before="720"/>
    </w:pPr>
    <w:rPr>
      <w:caps/>
      <w:color w:val="4F81BD"/>
      <w:spacing w:val="10"/>
      <w:kern w:val="28"/>
      <w:sz w:val="52"/>
      <w:szCs w:val="52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F96396"/>
    <w:rPr>
      <w:caps/>
      <w:color w:val="4F81BD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F96396"/>
    <w:pPr>
      <w:spacing w:after="1000" w:line="240" w:lineRule="auto"/>
    </w:pPr>
    <w:rPr>
      <w:caps/>
      <w:color w:val="595959"/>
      <w:spacing w:val="10"/>
      <w:sz w:val="24"/>
      <w:szCs w:val="24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F96396"/>
    <w:rPr>
      <w:caps/>
      <w:color w:val="595959"/>
      <w:spacing w:val="10"/>
      <w:sz w:val="24"/>
      <w:szCs w:val="24"/>
    </w:rPr>
  </w:style>
  <w:style w:type="character" w:styleId="Forte">
    <w:name w:val="Strong"/>
    <w:uiPriority w:val="22"/>
    <w:qFormat/>
    <w:rsid w:val="00F96396"/>
    <w:rPr>
      <w:b/>
      <w:bCs/>
    </w:rPr>
  </w:style>
  <w:style w:type="character" w:styleId="nfase">
    <w:name w:val="Emphasis"/>
    <w:uiPriority w:val="20"/>
    <w:qFormat/>
    <w:rsid w:val="00F96396"/>
    <w:rPr>
      <w:caps/>
      <w:color w:val="243F60"/>
      <w:spacing w:val="5"/>
    </w:rPr>
  </w:style>
  <w:style w:type="paragraph" w:styleId="SemEspaamento">
    <w:name w:val="No Spacing"/>
    <w:basedOn w:val="Normal"/>
    <w:link w:val="SemEspaamentoCarter"/>
    <w:uiPriority w:val="1"/>
    <w:qFormat/>
    <w:rsid w:val="00F96396"/>
    <w:pPr>
      <w:spacing w:before="0" w:after="0" w:line="240" w:lineRule="auto"/>
    </w:pPr>
  </w:style>
  <w:style w:type="character" w:customStyle="1" w:styleId="SemEspaamentoCarter">
    <w:name w:val="Sem Espaçamento Caráter"/>
    <w:basedOn w:val="Tipodeletrapredefinidodopargrafo"/>
    <w:link w:val="SemEspaamento"/>
    <w:uiPriority w:val="1"/>
    <w:rsid w:val="00F96396"/>
    <w:rPr>
      <w:sz w:val="20"/>
      <w:szCs w:val="20"/>
    </w:rPr>
  </w:style>
  <w:style w:type="paragraph" w:styleId="PargrafodaLista">
    <w:name w:val="List Paragraph"/>
    <w:basedOn w:val="Normal"/>
    <w:uiPriority w:val="34"/>
    <w:qFormat/>
    <w:rsid w:val="00F96396"/>
    <w:pPr>
      <w:ind w:left="720"/>
      <w:contextualSpacing/>
    </w:pPr>
  </w:style>
  <w:style w:type="paragraph" w:styleId="Citao">
    <w:name w:val="Quote"/>
    <w:basedOn w:val="Normal"/>
    <w:next w:val="Normal"/>
    <w:link w:val="CitaoCarter"/>
    <w:uiPriority w:val="29"/>
    <w:qFormat/>
    <w:rsid w:val="00F96396"/>
    <w:rPr>
      <w:i/>
      <w:iCs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F96396"/>
    <w:rPr>
      <w:i/>
      <w:iCs/>
      <w:sz w:val="20"/>
      <w:szCs w:val="20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F96396"/>
    <w:pPr>
      <w:pBdr>
        <w:top w:val="single" w:sz="4" w:space="10" w:color="4F81BD"/>
        <w:left w:val="single" w:sz="4" w:space="10" w:color="4F81BD"/>
      </w:pBdr>
      <w:spacing w:after="0"/>
      <w:ind w:left="1296" w:right="1152"/>
      <w:jc w:val="both"/>
    </w:pPr>
    <w:rPr>
      <w:i/>
      <w:iCs/>
      <w:color w:val="4F81BD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F96396"/>
    <w:rPr>
      <w:i/>
      <w:iCs/>
      <w:color w:val="4F81BD"/>
      <w:sz w:val="20"/>
      <w:szCs w:val="20"/>
    </w:rPr>
  </w:style>
  <w:style w:type="character" w:styleId="nfaseDiscreto">
    <w:name w:val="Subtle Emphasis"/>
    <w:uiPriority w:val="19"/>
    <w:qFormat/>
    <w:rsid w:val="00F96396"/>
    <w:rPr>
      <w:i/>
      <w:iCs/>
      <w:color w:val="243F60"/>
    </w:rPr>
  </w:style>
  <w:style w:type="character" w:styleId="nfaseIntenso">
    <w:name w:val="Intense Emphasis"/>
    <w:uiPriority w:val="21"/>
    <w:qFormat/>
    <w:rsid w:val="00F96396"/>
    <w:rPr>
      <w:b/>
      <w:bCs/>
      <w:caps/>
      <w:color w:val="243F60"/>
      <w:spacing w:val="10"/>
    </w:rPr>
  </w:style>
  <w:style w:type="character" w:styleId="RefernciaDiscreta">
    <w:name w:val="Subtle Reference"/>
    <w:uiPriority w:val="31"/>
    <w:qFormat/>
    <w:rsid w:val="00F96396"/>
    <w:rPr>
      <w:b/>
      <w:bCs/>
      <w:color w:val="4F81BD"/>
    </w:rPr>
  </w:style>
  <w:style w:type="character" w:styleId="RefernciaIntensa">
    <w:name w:val="Intense Reference"/>
    <w:uiPriority w:val="32"/>
    <w:qFormat/>
    <w:rsid w:val="00F96396"/>
    <w:rPr>
      <w:b/>
      <w:bCs/>
      <w:i/>
      <w:iCs/>
      <w:caps/>
      <w:color w:val="4F81BD"/>
    </w:rPr>
  </w:style>
  <w:style w:type="character" w:styleId="TtulodoLivro">
    <w:name w:val="Book Title"/>
    <w:uiPriority w:val="33"/>
    <w:qFormat/>
    <w:rsid w:val="00F96396"/>
    <w:rPr>
      <w:b/>
      <w:bCs/>
      <w:i/>
      <w:iCs/>
      <w:spacing w:val="9"/>
    </w:rPr>
  </w:style>
  <w:style w:type="paragraph" w:styleId="Cabealhodondice">
    <w:name w:val="TOC Heading"/>
    <w:basedOn w:val="Cabealho1"/>
    <w:next w:val="Normal"/>
    <w:uiPriority w:val="39"/>
    <w:semiHidden/>
    <w:unhideWhenUsed/>
    <w:qFormat/>
    <w:rsid w:val="00F96396"/>
    <w:pPr>
      <w:outlineLvl w:val="9"/>
    </w:pPr>
  </w:style>
  <w:style w:type="paragraph" w:styleId="Textodenotadefim">
    <w:name w:val="endnote text"/>
    <w:basedOn w:val="Normal"/>
    <w:link w:val="TextodenotadefimCarter"/>
    <w:uiPriority w:val="99"/>
    <w:unhideWhenUsed/>
    <w:rsid w:val="000812E6"/>
    <w:pPr>
      <w:spacing w:before="0" w:after="0" w:line="360" w:lineRule="auto"/>
    </w:pPr>
    <w:rPr>
      <w:color w:val="808080"/>
      <w:sz w:val="18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rsid w:val="000812E6"/>
    <w:rPr>
      <w:color w:val="808080"/>
      <w:sz w:val="18"/>
      <w:szCs w:val="20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CC79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5CBD8-6583-4055-AA2C-8F75585D6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942</Words>
  <Characters>5093</Characters>
  <Application>Microsoft Office Word</Application>
  <DocSecurity>0</DocSecurity>
  <Lines>42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Raposo Antunes</dc:creator>
  <cp:lastModifiedBy>Soraia Teixeira Ramos</cp:lastModifiedBy>
  <cp:revision>2</cp:revision>
  <dcterms:created xsi:type="dcterms:W3CDTF">2019-10-30T15:52:00Z</dcterms:created>
  <dcterms:modified xsi:type="dcterms:W3CDTF">2019-10-30T15:52:00Z</dcterms:modified>
</cp:coreProperties>
</file>